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DEEP INFOSEC  /  COMPÉTENCES PROFESSIONNELLES</w:t>
      </w:r>
    </w:p>
    <w:p>
      <w:pPr>
        <w:pStyle w:val="Title"/>
      </w:pPr>
      <w:r>
        <w:t>Modèle de rapport de test d’intrusion</w:t>
      </w:r>
    </w:p>
    <w:p>
      <w:pPr>
        <w:pStyle w:val="Subtitle"/>
      </w:pPr>
      <w:r>
        <w:t>Modèle public · environnements de formation autorisés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4873"/>
          </w:tcPr>
          <w:p>
            <w:r>
              <w:t>Organisation / programme</w:t>
            </w:r>
          </w:p>
        </w:tc>
        <w:tc>
          <w:tcPr>
            <w:tcW w:type="dxa" w:w="4873"/>
          </w:tcPr>
          <w:p>
            <w:r>
              <w:t>[ ....................................... ]</w:t>
            </w:r>
          </w:p>
        </w:tc>
      </w:tr>
      <w:tr>
        <w:tc>
          <w:tcPr>
            <w:tcW w:type="dxa" w:w="4873"/>
          </w:tcPr>
          <w:p>
            <w:r>
              <w:t>Candidat / évaluateur</w:t>
            </w:r>
          </w:p>
        </w:tc>
        <w:tc>
          <w:tcPr>
            <w:tcW w:type="dxa" w:w="4873"/>
          </w:tcPr>
          <w:p>
            <w:r>
              <w:t>[ ....................................... ]</w:t>
            </w:r>
          </w:p>
        </w:tc>
      </w:tr>
      <w:tr>
        <w:tc>
          <w:tcPr>
            <w:tcW w:type="dxa" w:w="4873"/>
          </w:tcPr>
          <w:p>
            <w:r>
              <w:t>Date et version</w:t>
            </w:r>
          </w:p>
        </w:tc>
        <w:tc>
          <w:tcPr>
            <w:tcW w:type="dxa" w:w="4873"/>
          </w:tcPr>
          <w:p>
            <w:r>
              <w:t>[ ....................................... ]</w:t>
            </w:r>
          </w:p>
        </w:tc>
      </w:tr>
      <w:tr>
        <w:tc>
          <w:tcPr>
            <w:tcW w:type="dxa" w:w="4873"/>
          </w:tcPr>
          <w:p>
            <w:r>
              <w:t>Périmètre autorisé</w:t>
            </w:r>
          </w:p>
        </w:tc>
        <w:tc>
          <w:tcPr>
            <w:tcW w:type="dxa" w:w="4873"/>
          </w:tcPr>
          <w:p>
            <w:r>
              <w:t>[ ....................................... ]</w:t>
            </w:r>
          </w:p>
        </w:tc>
      </w:tr>
    </w:tbl>
    <w:p>
      <w:r>
        <w:t>Consigner chaque conclusion avec des preuves observables. Ne pas inclure de mot de passe, de donnée client sensible ni de détail opérationnel réservé.</w:t>
      </w:r>
    </w:p>
    <w:p>
      <w:pPr>
        <w:pStyle w:val="Heading2"/>
      </w:pPr>
      <w:r>
        <w:t>1. Autorisation du client</w:t>
      </w:r>
    </w:p>
    <w:p>
      <w:r>
        <w:t>Mandat signé, actifs autorisés, fenêtres et contacts d’urgence.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36"/>
        <w:gridCol w:w="2436"/>
        <w:gridCol w:w="2436"/>
        <w:gridCol w:w="2436"/>
      </w:tblGrid>
      <w:tr>
        <w:tc>
          <w:tcPr>
            <w:tcW w:type="dxa" w:w="2436"/>
          </w:tcPr>
          <w:p>
            <w:r>
              <w:t>Référence</w:t>
            </w:r>
          </w:p>
        </w:tc>
        <w:tc>
          <w:tcPr>
            <w:tcW w:type="dxa" w:w="2436"/>
          </w:tcPr>
          <w:p>
            <w:r>
              <w:t>Observation / décision</w:t>
            </w:r>
          </w:p>
        </w:tc>
        <w:tc>
          <w:tcPr>
            <w:tcW w:type="dxa" w:w="2436"/>
          </w:tcPr>
          <w:p>
            <w:r>
              <w:t>Preuve</w:t>
            </w:r>
          </w:p>
        </w:tc>
        <w:tc>
          <w:tcPr>
            <w:tcW w:type="dxa" w:w="2436"/>
          </w:tcPr>
          <w:p>
            <w:r>
              <w:t>Responsable / état</w:t>
            </w:r>
          </w:p>
        </w:tc>
      </w:tr>
      <w:tr>
        <w:tc>
          <w:tcPr>
            <w:tcW w:type="dxa" w:w="2436"/>
          </w:tcPr>
          <w:p>
            <w:r>
              <w:t xml:space="preserve"> </w:t>
            </w:r>
          </w:p>
        </w:tc>
        <w:tc>
          <w:tcPr>
            <w:tcW w:type="dxa" w:w="2436"/>
          </w:tcPr>
          <w:p>
            <w:r>
              <w:t xml:space="preserve"> </w:t>
            </w:r>
          </w:p>
        </w:tc>
        <w:tc>
          <w:tcPr>
            <w:tcW w:type="dxa" w:w="2436"/>
          </w:tcPr>
          <w:p>
            <w:r>
              <w:t xml:space="preserve"> </w:t>
            </w:r>
          </w:p>
        </w:tc>
        <w:tc>
          <w:tcPr>
            <w:tcW w:type="dxa" w:w="2436"/>
          </w:tcPr>
          <w:p>
            <w:r>
              <w:t xml:space="preserve"> </w:t>
            </w:r>
          </w:p>
        </w:tc>
      </w:tr>
      <w:tr>
        <w:tc>
          <w:tcPr>
            <w:tcW w:type="dxa" w:w="2436"/>
          </w:tcPr>
          <w:p>
            <w:r>
              <w:t xml:space="preserve"> </w:t>
            </w:r>
          </w:p>
        </w:tc>
        <w:tc>
          <w:tcPr>
            <w:tcW w:type="dxa" w:w="2436"/>
          </w:tcPr>
          <w:p>
            <w:r>
              <w:t xml:space="preserve"> </w:t>
            </w:r>
          </w:p>
        </w:tc>
        <w:tc>
          <w:tcPr>
            <w:tcW w:type="dxa" w:w="2436"/>
          </w:tcPr>
          <w:p>
            <w:r>
              <w:t xml:space="preserve"> </w:t>
            </w:r>
          </w:p>
        </w:tc>
        <w:tc>
          <w:tcPr>
            <w:tcW w:type="dxa" w:w="2436"/>
          </w:tcPr>
          <w:p>
            <w:r>
              <w:t xml:space="preserve"> </w:t>
            </w:r>
          </w:p>
        </w:tc>
      </w:tr>
    </w:tbl>
    <w:p>
      <w:r>
        <w:t xml:space="preserve"> </w:t>
      </w:r>
    </w:p>
    <w:p>
      <w:pPr>
        <w:pStyle w:val="Heading2"/>
      </w:pPr>
      <w:r>
        <w:t>2. Méthode et couverture</w:t>
      </w:r>
    </w:p>
    <w:p>
      <w:r>
        <w:t>Composants testés, rôles d’accès, outils et exclusions.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36"/>
        <w:gridCol w:w="2436"/>
        <w:gridCol w:w="2436"/>
        <w:gridCol w:w="2436"/>
      </w:tblGrid>
      <w:tr>
        <w:tc>
          <w:tcPr>
            <w:tcW w:type="dxa" w:w="2436"/>
          </w:tcPr>
          <w:p>
            <w:r>
              <w:t>Référence</w:t>
            </w:r>
          </w:p>
        </w:tc>
        <w:tc>
          <w:tcPr>
            <w:tcW w:type="dxa" w:w="2436"/>
          </w:tcPr>
          <w:p>
            <w:r>
              <w:t>Observation / décision</w:t>
            </w:r>
          </w:p>
        </w:tc>
        <w:tc>
          <w:tcPr>
            <w:tcW w:type="dxa" w:w="2436"/>
          </w:tcPr>
          <w:p>
            <w:r>
              <w:t>Preuve</w:t>
            </w:r>
          </w:p>
        </w:tc>
        <w:tc>
          <w:tcPr>
            <w:tcW w:type="dxa" w:w="2436"/>
          </w:tcPr>
          <w:p>
            <w:r>
              <w:t>Responsable / état</w:t>
            </w:r>
          </w:p>
        </w:tc>
      </w:tr>
      <w:tr>
        <w:tc>
          <w:tcPr>
            <w:tcW w:type="dxa" w:w="2436"/>
          </w:tcPr>
          <w:p>
            <w:r>
              <w:t xml:space="preserve"> </w:t>
            </w:r>
          </w:p>
        </w:tc>
        <w:tc>
          <w:tcPr>
            <w:tcW w:type="dxa" w:w="2436"/>
          </w:tcPr>
          <w:p>
            <w:r>
              <w:t xml:space="preserve"> </w:t>
            </w:r>
          </w:p>
        </w:tc>
        <w:tc>
          <w:tcPr>
            <w:tcW w:type="dxa" w:w="2436"/>
          </w:tcPr>
          <w:p>
            <w:r>
              <w:t xml:space="preserve"> </w:t>
            </w:r>
          </w:p>
        </w:tc>
        <w:tc>
          <w:tcPr>
            <w:tcW w:type="dxa" w:w="2436"/>
          </w:tcPr>
          <w:p>
            <w:r>
              <w:t xml:space="preserve"> </w:t>
            </w:r>
          </w:p>
        </w:tc>
      </w:tr>
      <w:tr>
        <w:tc>
          <w:tcPr>
            <w:tcW w:type="dxa" w:w="2436"/>
          </w:tcPr>
          <w:p>
            <w:r>
              <w:t xml:space="preserve"> </w:t>
            </w:r>
          </w:p>
        </w:tc>
        <w:tc>
          <w:tcPr>
            <w:tcW w:type="dxa" w:w="2436"/>
          </w:tcPr>
          <w:p>
            <w:r>
              <w:t xml:space="preserve"> </w:t>
            </w:r>
          </w:p>
        </w:tc>
        <w:tc>
          <w:tcPr>
            <w:tcW w:type="dxa" w:w="2436"/>
          </w:tcPr>
          <w:p>
            <w:r>
              <w:t xml:space="preserve"> </w:t>
            </w:r>
          </w:p>
        </w:tc>
        <w:tc>
          <w:tcPr>
            <w:tcW w:type="dxa" w:w="2436"/>
          </w:tcPr>
          <w:p>
            <w:r>
              <w:t xml:space="preserve"> </w:t>
            </w:r>
          </w:p>
        </w:tc>
      </w:tr>
    </w:tbl>
    <w:p>
      <w:r>
        <w:t xml:space="preserve"> </w:t>
      </w:r>
    </w:p>
    <w:p>
      <w:pPr>
        <w:pStyle w:val="Heading2"/>
      </w:pPr>
      <w:r>
        <w:t>3. Constats vérifiés</w:t>
      </w:r>
    </w:p>
    <w:p>
      <w:r>
        <w:t>Preuve, actif concerné, prérequis, impact métier et correction.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36"/>
        <w:gridCol w:w="2436"/>
        <w:gridCol w:w="2436"/>
        <w:gridCol w:w="2436"/>
      </w:tblGrid>
      <w:tr>
        <w:tc>
          <w:tcPr>
            <w:tcW w:type="dxa" w:w="2436"/>
          </w:tcPr>
          <w:p>
            <w:r>
              <w:t>Référence</w:t>
            </w:r>
          </w:p>
        </w:tc>
        <w:tc>
          <w:tcPr>
            <w:tcW w:type="dxa" w:w="2436"/>
          </w:tcPr>
          <w:p>
            <w:r>
              <w:t>Observation / décision</w:t>
            </w:r>
          </w:p>
        </w:tc>
        <w:tc>
          <w:tcPr>
            <w:tcW w:type="dxa" w:w="2436"/>
          </w:tcPr>
          <w:p>
            <w:r>
              <w:t>Preuve</w:t>
            </w:r>
          </w:p>
        </w:tc>
        <w:tc>
          <w:tcPr>
            <w:tcW w:type="dxa" w:w="2436"/>
          </w:tcPr>
          <w:p>
            <w:r>
              <w:t>Responsable / état</w:t>
            </w:r>
          </w:p>
        </w:tc>
      </w:tr>
      <w:tr>
        <w:tc>
          <w:tcPr>
            <w:tcW w:type="dxa" w:w="2436"/>
          </w:tcPr>
          <w:p>
            <w:r>
              <w:t xml:space="preserve"> </w:t>
            </w:r>
          </w:p>
        </w:tc>
        <w:tc>
          <w:tcPr>
            <w:tcW w:type="dxa" w:w="2436"/>
          </w:tcPr>
          <w:p>
            <w:r>
              <w:t xml:space="preserve"> </w:t>
            </w:r>
          </w:p>
        </w:tc>
        <w:tc>
          <w:tcPr>
            <w:tcW w:type="dxa" w:w="2436"/>
          </w:tcPr>
          <w:p>
            <w:r>
              <w:t xml:space="preserve"> </w:t>
            </w:r>
          </w:p>
        </w:tc>
        <w:tc>
          <w:tcPr>
            <w:tcW w:type="dxa" w:w="2436"/>
          </w:tcPr>
          <w:p>
            <w:r>
              <w:t xml:space="preserve"> </w:t>
            </w:r>
          </w:p>
        </w:tc>
      </w:tr>
      <w:tr>
        <w:tc>
          <w:tcPr>
            <w:tcW w:type="dxa" w:w="2436"/>
          </w:tcPr>
          <w:p>
            <w:r>
              <w:t xml:space="preserve"> </w:t>
            </w:r>
          </w:p>
        </w:tc>
        <w:tc>
          <w:tcPr>
            <w:tcW w:type="dxa" w:w="2436"/>
          </w:tcPr>
          <w:p>
            <w:r>
              <w:t xml:space="preserve"> </w:t>
            </w:r>
          </w:p>
        </w:tc>
        <w:tc>
          <w:tcPr>
            <w:tcW w:type="dxa" w:w="2436"/>
          </w:tcPr>
          <w:p>
            <w:r>
              <w:t xml:space="preserve"> </w:t>
            </w:r>
          </w:p>
        </w:tc>
        <w:tc>
          <w:tcPr>
            <w:tcW w:type="dxa" w:w="2436"/>
          </w:tcPr>
          <w:p>
            <w:r>
              <w:t xml:space="preserve"> </w:t>
            </w:r>
          </w:p>
        </w:tc>
      </w:tr>
    </w:tbl>
    <w:p>
      <w:r>
        <w:t xml:space="preserve"> </w:t>
      </w:r>
    </w:p>
    <w:p>
      <w:pPr>
        <w:pStyle w:val="Heading2"/>
      </w:pPr>
      <w:r>
        <w:t>4. Chemins d’attaque</w:t>
      </w:r>
    </w:p>
    <w:p>
      <w:r>
        <w:t>Chaîne plausible, observations, hypothèses, compensations et priorité.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36"/>
        <w:gridCol w:w="2436"/>
        <w:gridCol w:w="2436"/>
        <w:gridCol w:w="2436"/>
      </w:tblGrid>
      <w:tr>
        <w:tc>
          <w:tcPr>
            <w:tcW w:type="dxa" w:w="2436"/>
          </w:tcPr>
          <w:p>
            <w:r>
              <w:t>Référence</w:t>
            </w:r>
          </w:p>
        </w:tc>
        <w:tc>
          <w:tcPr>
            <w:tcW w:type="dxa" w:w="2436"/>
          </w:tcPr>
          <w:p>
            <w:r>
              <w:t>Observation / décision</w:t>
            </w:r>
          </w:p>
        </w:tc>
        <w:tc>
          <w:tcPr>
            <w:tcW w:type="dxa" w:w="2436"/>
          </w:tcPr>
          <w:p>
            <w:r>
              <w:t>Preuve</w:t>
            </w:r>
          </w:p>
        </w:tc>
        <w:tc>
          <w:tcPr>
            <w:tcW w:type="dxa" w:w="2436"/>
          </w:tcPr>
          <w:p>
            <w:r>
              <w:t>Responsable / état</w:t>
            </w:r>
          </w:p>
        </w:tc>
      </w:tr>
      <w:tr>
        <w:tc>
          <w:tcPr>
            <w:tcW w:type="dxa" w:w="2436"/>
          </w:tcPr>
          <w:p>
            <w:r>
              <w:t xml:space="preserve"> </w:t>
            </w:r>
          </w:p>
        </w:tc>
        <w:tc>
          <w:tcPr>
            <w:tcW w:type="dxa" w:w="2436"/>
          </w:tcPr>
          <w:p>
            <w:r>
              <w:t xml:space="preserve"> </w:t>
            </w:r>
          </w:p>
        </w:tc>
        <w:tc>
          <w:tcPr>
            <w:tcW w:type="dxa" w:w="2436"/>
          </w:tcPr>
          <w:p>
            <w:r>
              <w:t xml:space="preserve"> </w:t>
            </w:r>
          </w:p>
        </w:tc>
        <w:tc>
          <w:tcPr>
            <w:tcW w:type="dxa" w:w="2436"/>
          </w:tcPr>
          <w:p>
            <w:r>
              <w:t xml:space="preserve"> </w:t>
            </w:r>
          </w:p>
        </w:tc>
      </w:tr>
      <w:tr>
        <w:tc>
          <w:tcPr>
            <w:tcW w:type="dxa" w:w="2436"/>
          </w:tcPr>
          <w:p>
            <w:r>
              <w:t xml:space="preserve"> </w:t>
            </w:r>
          </w:p>
        </w:tc>
        <w:tc>
          <w:tcPr>
            <w:tcW w:type="dxa" w:w="2436"/>
          </w:tcPr>
          <w:p>
            <w:r>
              <w:t xml:space="preserve"> </w:t>
            </w:r>
          </w:p>
        </w:tc>
        <w:tc>
          <w:tcPr>
            <w:tcW w:type="dxa" w:w="2436"/>
          </w:tcPr>
          <w:p>
            <w:r>
              <w:t xml:space="preserve"> </w:t>
            </w:r>
          </w:p>
        </w:tc>
        <w:tc>
          <w:tcPr>
            <w:tcW w:type="dxa" w:w="2436"/>
          </w:tcPr>
          <w:p>
            <w:r>
              <w:t xml:space="preserve"> </w:t>
            </w:r>
          </w:p>
        </w:tc>
      </w:tr>
    </w:tbl>
    <w:p>
      <w:r>
        <w:t xml:space="preserve"> </w:t>
      </w:r>
    </w:p>
    <w:p>
      <w:r>
        <w:br w:type="page"/>
      </w:r>
    </w:p>
    <w:p>
      <w:pPr>
        <w:pStyle w:val="Heading2"/>
      </w:pPr>
      <w:r>
        <w:t>5. Correction et contre-test</w:t>
      </w:r>
    </w:p>
    <w:p>
      <w:r>
        <w:t>Changement testé, procédure et résultat par constat.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36"/>
        <w:gridCol w:w="2436"/>
        <w:gridCol w:w="2436"/>
        <w:gridCol w:w="2436"/>
      </w:tblGrid>
      <w:tr>
        <w:tc>
          <w:tcPr>
            <w:tcW w:type="dxa" w:w="2436"/>
          </w:tcPr>
          <w:p>
            <w:r>
              <w:t>Référence</w:t>
            </w:r>
          </w:p>
        </w:tc>
        <w:tc>
          <w:tcPr>
            <w:tcW w:type="dxa" w:w="2436"/>
          </w:tcPr>
          <w:p>
            <w:r>
              <w:t>Observation / décision</w:t>
            </w:r>
          </w:p>
        </w:tc>
        <w:tc>
          <w:tcPr>
            <w:tcW w:type="dxa" w:w="2436"/>
          </w:tcPr>
          <w:p>
            <w:r>
              <w:t>Preuve</w:t>
            </w:r>
          </w:p>
        </w:tc>
        <w:tc>
          <w:tcPr>
            <w:tcW w:type="dxa" w:w="2436"/>
          </w:tcPr>
          <w:p>
            <w:r>
              <w:t>Responsable / état</w:t>
            </w:r>
          </w:p>
        </w:tc>
      </w:tr>
      <w:tr>
        <w:tc>
          <w:tcPr>
            <w:tcW w:type="dxa" w:w="2436"/>
          </w:tcPr>
          <w:p>
            <w:r>
              <w:t xml:space="preserve"> </w:t>
            </w:r>
          </w:p>
        </w:tc>
        <w:tc>
          <w:tcPr>
            <w:tcW w:type="dxa" w:w="2436"/>
          </w:tcPr>
          <w:p>
            <w:r>
              <w:t xml:space="preserve"> </w:t>
            </w:r>
          </w:p>
        </w:tc>
        <w:tc>
          <w:tcPr>
            <w:tcW w:type="dxa" w:w="2436"/>
          </w:tcPr>
          <w:p>
            <w:r>
              <w:t xml:space="preserve"> </w:t>
            </w:r>
          </w:p>
        </w:tc>
        <w:tc>
          <w:tcPr>
            <w:tcW w:type="dxa" w:w="2436"/>
          </w:tcPr>
          <w:p>
            <w:r>
              <w:t xml:space="preserve"> </w:t>
            </w:r>
          </w:p>
        </w:tc>
      </w:tr>
      <w:tr>
        <w:tc>
          <w:tcPr>
            <w:tcW w:type="dxa" w:w="2436"/>
          </w:tcPr>
          <w:p>
            <w:r>
              <w:t xml:space="preserve"> </w:t>
            </w:r>
          </w:p>
        </w:tc>
        <w:tc>
          <w:tcPr>
            <w:tcW w:type="dxa" w:w="2436"/>
          </w:tcPr>
          <w:p>
            <w:r>
              <w:t xml:space="preserve"> </w:t>
            </w:r>
          </w:p>
        </w:tc>
        <w:tc>
          <w:tcPr>
            <w:tcW w:type="dxa" w:w="2436"/>
          </w:tcPr>
          <w:p>
            <w:r>
              <w:t xml:space="preserve"> </w:t>
            </w:r>
          </w:p>
        </w:tc>
        <w:tc>
          <w:tcPr>
            <w:tcW w:type="dxa" w:w="2436"/>
          </w:tcPr>
          <w:p>
            <w:r>
              <w:t xml:space="preserve"> </w:t>
            </w:r>
          </w:p>
        </w:tc>
      </w:tr>
    </w:tbl>
    <w:p>
      <w:r>
        <w:t xml:space="preserve"> </w:t>
      </w:r>
    </w:p>
    <w:p>
      <w:pPr>
        <w:pStyle w:val="Heading2"/>
      </w:pPr>
      <w:r>
        <w:t>6. Transfert</w:t>
      </w:r>
    </w:p>
    <w:p>
      <w:r>
        <w:t>Importance opérationnelle, responsables, jalons et procès-verbal.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36"/>
        <w:gridCol w:w="2436"/>
        <w:gridCol w:w="2436"/>
        <w:gridCol w:w="2436"/>
      </w:tblGrid>
      <w:tr>
        <w:tc>
          <w:tcPr>
            <w:tcW w:type="dxa" w:w="2436"/>
          </w:tcPr>
          <w:p>
            <w:r>
              <w:t>Référence</w:t>
            </w:r>
          </w:p>
        </w:tc>
        <w:tc>
          <w:tcPr>
            <w:tcW w:type="dxa" w:w="2436"/>
          </w:tcPr>
          <w:p>
            <w:r>
              <w:t>Observation / décision</w:t>
            </w:r>
          </w:p>
        </w:tc>
        <w:tc>
          <w:tcPr>
            <w:tcW w:type="dxa" w:w="2436"/>
          </w:tcPr>
          <w:p>
            <w:r>
              <w:t>Preuve</w:t>
            </w:r>
          </w:p>
        </w:tc>
        <w:tc>
          <w:tcPr>
            <w:tcW w:type="dxa" w:w="2436"/>
          </w:tcPr>
          <w:p>
            <w:r>
              <w:t>Responsable / état</w:t>
            </w:r>
          </w:p>
        </w:tc>
      </w:tr>
      <w:tr>
        <w:tc>
          <w:tcPr>
            <w:tcW w:type="dxa" w:w="2436"/>
          </w:tcPr>
          <w:p>
            <w:r>
              <w:t xml:space="preserve"> </w:t>
            </w:r>
          </w:p>
        </w:tc>
        <w:tc>
          <w:tcPr>
            <w:tcW w:type="dxa" w:w="2436"/>
          </w:tcPr>
          <w:p>
            <w:r>
              <w:t xml:space="preserve"> </w:t>
            </w:r>
          </w:p>
        </w:tc>
        <w:tc>
          <w:tcPr>
            <w:tcW w:type="dxa" w:w="2436"/>
          </w:tcPr>
          <w:p>
            <w:r>
              <w:t xml:space="preserve"> </w:t>
            </w:r>
          </w:p>
        </w:tc>
        <w:tc>
          <w:tcPr>
            <w:tcW w:type="dxa" w:w="2436"/>
          </w:tcPr>
          <w:p>
            <w:r>
              <w:t xml:space="preserve"> </w:t>
            </w:r>
          </w:p>
        </w:tc>
      </w:tr>
      <w:tr>
        <w:tc>
          <w:tcPr>
            <w:tcW w:type="dxa" w:w="2436"/>
          </w:tcPr>
          <w:p>
            <w:r>
              <w:t xml:space="preserve"> </w:t>
            </w:r>
          </w:p>
        </w:tc>
        <w:tc>
          <w:tcPr>
            <w:tcW w:type="dxa" w:w="2436"/>
          </w:tcPr>
          <w:p>
            <w:r>
              <w:t xml:space="preserve"> </w:t>
            </w:r>
          </w:p>
        </w:tc>
        <w:tc>
          <w:tcPr>
            <w:tcW w:type="dxa" w:w="2436"/>
          </w:tcPr>
          <w:p>
            <w:r>
              <w:t xml:space="preserve"> </w:t>
            </w:r>
          </w:p>
        </w:tc>
        <w:tc>
          <w:tcPr>
            <w:tcW w:type="dxa" w:w="2436"/>
          </w:tcPr>
          <w:p>
            <w:r>
              <w:t xml:space="preserve"> </w:t>
            </w:r>
          </w:p>
        </w:tc>
      </w:tr>
    </w:tbl>
    <w:p>
      <w:r>
        <w:t xml:space="preserve"> </w:t>
      </w:r>
    </w:p>
    <w:sectPr w:rsidR="00FC693F" w:rsidRPr="0006063C" w:rsidSect="00034616">
      <w:footerReference w:type="default" r:id="rId9"/>
      <w:pgSz w:w="12240" w:h="15840"/>
      <w:pgMar w:top="1247" w:right="1247" w:bottom="1077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Deep InfoSec · deepinfosec.com · formation professionnelle encadrée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mbria" w:hAnsi="Cambria"/>
      <w:color w:val="13303F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Cambria" w:hAnsi="Cambria"/>
      <w:b/>
      <w:bCs/>
      <w:color w:val="055C5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Cambria" w:hAnsi="Cambria"/>
      <w:b/>
      <w:bCs/>
      <w:color w:val="055C5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Cambria" w:hAnsi="Cambria"/>
      <w:color w:val="055C5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Modèle de rapport de test d’intrusion</dc:title>
  <dc:subject>Public professional assessment template</dc:subject>
  <dc:creator>Deep InfoSec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